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C27E" w14:textId="77777777" w:rsidR="00B647D7" w:rsidRDefault="00716AE9" w:rsidP="001D70D6">
      <w:pPr>
        <w:jc w:val="center"/>
      </w:pPr>
      <w:r>
        <w:rPr>
          <w:noProof/>
        </w:rPr>
        <w:drawing>
          <wp:inline distT="0" distB="0" distL="0" distR="0" wp14:anchorId="4F8C0A25" wp14:editId="4A6E1C56">
            <wp:extent cx="1869702" cy="622101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skarda\AppData\Local\Temp\Rar$DI49.056\PCWA WES Publicat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02" cy="6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0A74" w14:textId="77777777" w:rsidR="006A5EF7" w:rsidRPr="006A5EF7" w:rsidRDefault="006A5EF7" w:rsidP="0070099E">
      <w:pPr>
        <w:jc w:val="center"/>
        <w:rPr>
          <w:b/>
          <w:sz w:val="16"/>
          <w:szCs w:val="16"/>
        </w:rPr>
      </w:pPr>
    </w:p>
    <w:p w14:paraId="3CB2E433" w14:textId="77777777" w:rsidR="0070099E" w:rsidRPr="001D70D6" w:rsidRDefault="0070099E" w:rsidP="0070099E">
      <w:pPr>
        <w:jc w:val="center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>JOIN OUR OUTSTANDING TEAM OF PROFESSIONALS!</w:t>
      </w:r>
    </w:p>
    <w:p w14:paraId="35E94D1F" w14:textId="77777777" w:rsidR="008C212F" w:rsidRPr="001D70D6" w:rsidRDefault="008C212F" w:rsidP="008C212F">
      <w:pPr>
        <w:widowControl w:val="0"/>
        <w:rPr>
          <w:rFonts w:cstheme="minorHAnsi"/>
          <w:i/>
          <w:iCs/>
          <w:color w:val="262424"/>
        </w:rPr>
      </w:pPr>
      <w:r w:rsidRPr="001D70D6">
        <w:rPr>
          <w:rFonts w:cstheme="minorHAnsi"/>
          <w:i/>
          <w:iCs/>
          <w:color w:val="262424"/>
        </w:rPr>
        <w:t xml:space="preserve">Placer County Water Agency encompasses the entire, 1,500-square-mile boundary of Placer County, ranging from the rim of the Sacramento Valley on the west to the Sierra Nevada and Lake Tahoe on the east.  </w:t>
      </w:r>
      <w:r>
        <w:rPr>
          <w:rFonts w:cstheme="minorHAnsi"/>
          <w:i/>
          <w:iCs/>
          <w:color w:val="262424"/>
        </w:rPr>
        <w:t>The Agency</w:t>
      </w:r>
      <w:r w:rsidRPr="001D70D6">
        <w:rPr>
          <w:rFonts w:cstheme="minorHAnsi"/>
          <w:i/>
          <w:iCs/>
          <w:color w:val="262424"/>
        </w:rPr>
        <w:t xml:space="preserve"> is headquartered in Auburn and </w:t>
      </w:r>
      <w:r>
        <w:rPr>
          <w:rFonts w:cstheme="minorHAnsi"/>
          <w:i/>
          <w:iCs/>
          <w:color w:val="262424"/>
        </w:rPr>
        <w:t>carries out a broad range of responsibilities including</w:t>
      </w:r>
      <w:r w:rsidRPr="001D70D6">
        <w:rPr>
          <w:rFonts w:cstheme="minorHAnsi"/>
          <w:i/>
          <w:iCs/>
          <w:color w:val="262424"/>
        </w:rPr>
        <w:t xml:space="preserve"> water resource planning and management, retail and wholesale supply of irrigation water and drinking water</w:t>
      </w:r>
      <w:r>
        <w:rPr>
          <w:rFonts w:cstheme="minorHAnsi"/>
          <w:i/>
          <w:iCs/>
          <w:color w:val="262424"/>
        </w:rPr>
        <w:t xml:space="preserve">, </w:t>
      </w:r>
      <w:r w:rsidRPr="001D70D6">
        <w:rPr>
          <w:rFonts w:cstheme="minorHAnsi"/>
          <w:i/>
          <w:iCs/>
          <w:color w:val="262424"/>
        </w:rPr>
        <w:t xml:space="preserve">production of hydroelectric </w:t>
      </w:r>
      <w:r>
        <w:rPr>
          <w:rFonts w:cstheme="minorHAnsi"/>
          <w:i/>
          <w:iCs/>
          <w:color w:val="262424"/>
        </w:rPr>
        <w:t>power and watershed stewardship across Placer County</w:t>
      </w:r>
      <w:r w:rsidRPr="001D70D6">
        <w:rPr>
          <w:rFonts w:cstheme="minorHAnsi"/>
          <w:i/>
          <w:iCs/>
          <w:color w:val="262424"/>
        </w:rPr>
        <w:t xml:space="preserve">.  </w:t>
      </w:r>
      <w:r>
        <w:rPr>
          <w:rFonts w:cstheme="minorHAnsi"/>
          <w:i/>
          <w:iCs/>
          <w:color w:val="262424"/>
        </w:rPr>
        <w:t>We are seeking talented candidates to join our team for the position of:</w:t>
      </w:r>
    </w:p>
    <w:p w14:paraId="52407ADF" w14:textId="77777777" w:rsidR="0070099E" w:rsidRPr="001D70D6" w:rsidRDefault="0070099E" w:rsidP="0070099E">
      <w:pPr>
        <w:widowControl w:val="0"/>
        <w:rPr>
          <w:rFonts w:cstheme="minorHAnsi"/>
          <w:i/>
          <w:iCs/>
          <w:color w:val="262424"/>
        </w:rPr>
      </w:pPr>
    </w:p>
    <w:p w14:paraId="0EB6AA56" w14:textId="1D606695" w:rsidR="000C5413" w:rsidRPr="00243681" w:rsidRDefault="00EE61DC" w:rsidP="000C5413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>
        <w:rPr>
          <w:rFonts w:cstheme="minorHAnsi"/>
          <w:b/>
          <w:i/>
          <w:iCs/>
          <w:color w:val="262424"/>
          <w:sz w:val="32"/>
          <w:szCs w:val="32"/>
        </w:rPr>
        <w:t>DEPUTY DIRECTOR OF INFORMATION TECHNOLOGIES</w:t>
      </w:r>
    </w:p>
    <w:p w14:paraId="10B1593F" w14:textId="68CD9476" w:rsidR="000C5413" w:rsidRPr="001D70D6" w:rsidRDefault="000C5413" w:rsidP="000C5413">
      <w:pPr>
        <w:widowControl w:val="0"/>
        <w:jc w:val="center"/>
        <w:rPr>
          <w:rFonts w:cstheme="minorHAnsi"/>
          <w:i/>
          <w:sz w:val="24"/>
          <w:szCs w:val="24"/>
        </w:rPr>
      </w:pPr>
      <w:r w:rsidRPr="00BE7456">
        <w:rPr>
          <w:rFonts w:cstheme="minorHAnsi"/>
          <w:i/>
          <w:sz w:val="24"/>
          <w:szCs w:val="24"/>
        </w:rPr>
        <w:t>$</w:t>
      </w:r>
      <w:r w:rsidR="00EE61DC">
        <w:rPr>
          <w:rFonts w:cstheme="minorHAnsi"/>
          <w:i/>
          <w:sz w:val="24"/>
          <w:szCs w:val="24"/>
        </w:rPr>
        <w:t>136,366</w:t>
      </w:r>
      <w:r w:rsidRPr="00BE7456">
        <w:rPr>
          <w:rFonts w:cstheme="minorHAnsi"/>
          <w:i/>
          <w:sz w:val="24"/>
          <w:szCs w:val="24"/>
        </w:rPr>
        <w:t xml:space="preserve"> - $</w:t>
      </w:r>
      <w:r w:rsidR="00EE61DC">
        <w:rPr>
          <w:rFonts w:cstheme="minorHAnsi"/>
          <w:i/>
          <w:sz w:val="24"/>
          <w:szCs w:val="24"/>
        </w:rPr>
        <w:t xml:space="preserve">174,046 </w:t>
      </w:r>
      <w:r w:rsidRPr="003201B2">
        <w:rPr>
          <w:rFonts w:cstheme="minorHAnsi"/>
          <w:i/>
          <w:sz w:val="24"/>
          <w:szCs w:val="24"/>
        </w:rPr>
        <w:t>annually, DOQ, plus excellent benefits</w:t>
      </w:r>
    </w:p>
    <w:p w14:paraId="7EB97B9B" w14:textId="77777777" w:rsidR="0070099E" w:rsidRDefault="0070099E">
      <w:pPr>
        <w:rPr>
          <w:rFonts w:cstheme="minorHAnsi"/>
        </w:rPr>
      </w:pPr>
    </w:p>
    <w:p w14:paraId="2CC7F294" w14:textId="319FFF8B" w:rsidR="00241D35" w:rsidRDefault="00241D35" w:rsidP="00241D35">
      <w:pPr>
        <w:widowControl w:val="0"/>
        <w:rPr>
          <w:rFonts w:ascii="Calibri" w:hAnsi="Calibri" w:cs="Calibri"/>
        </w:rPr>
      </w:pPr>
      <w:r w:rsidRPr="00307586">
        <w:rPr>
          <w:rFonts w:ascii="Calibri" w:hAnsi="Calibri" w:cs="Calibri"/>
        </w:rPr>
        <w:t xml:space="preserve">PCWA is seeking a collaborative, hands-on leader for its Information </w:t>
      </w:r>
      <w:r w:rsidR="00AD5032">
        <w:rPr>
          <w:rFonts w:ascii="Calibri" w:hAnsi="Calibri" w:cs="Calibri"/>
        </w:rPr>
        <w:t>Technology Division</w:t>
      </w:r>
      <w:r w:rsidRPr="00307586">
        <w:rPr>
          <w:rFonts w:ascii="Calibri" w:hAnsi="Calibri" w:cs="Calibri"/>
        </w:rPr>
        <w:t xml:space="preserve">, responsible for </w:t>
      </w:r>
      <w:r w:rsidR="00307586" w:rsidRPr="00307586">
        <w:rPr>
          <w:rFonts w:ascii="Calibri" w:hAnsi="Calibri" w:cs="Calibri"/>
        </w:rPr>
        <w:t>developing, implementing</w:t>
      </w:r>
      <w:r w:rsidR="00BE7456">
        <w:rPr>
          <w:rFonts w:ascii="Calibri" w:hAnsi="Calibri" w:cs="Calibri"/>
        </w:rPr>
        <w:t>,</w:t>
      </w:r>
      <w:r w:rsidR="00307586" w:rsidRPr="00307586">
        <w:rPr>
          <w:rFonts w:ascii="Calibri" w:hAnsi="Calibri" w:cs="Calibri"/>
        </w:rPr>
        <w:t xml:space="preserve"> and day-to-day oversight of procedures, protocols, and controls designed to protect the Agency’s information assets.  </w:t>
      </w:r>
      <w:r w:rsidRPr="00307586">
        <w:rPr>
          <w:rFonts w:ascii="Calibri" w:hAnsi="Calibri" w:cs="Calibri"/>
        </w:rPr>
        <w:t xml:space="preserve">Our ideal candidate will possess </w:t>
      </w:r>
      <w:r w:rsidR="000942C6" w:rsidRPr="00307586">
        <w:rPr>
          <w:rFonts w:ascii="Calibri" w:hAnsi="Calibri" w:cs="Calibri"/>
        </w:rPr>
        <w:t xml:space="preserve">progressively responsible </w:t>
      </w:r>
      <w:r w:rsidR="00AD5032">
        <w:rPr>
          <w:rFonts w:ascii="Calibri" w:hAnsi="Calibri" w:cs="Calibri"/>
        </w:rPr>
        <w:t xml:space="preserve">professional-level information technology </w:t>
      </w:r>
      <w:r w:rsidR="000942C6" w:rsidRPr="00307586">
        <w:rPr>
          <w:rFonts w:ascii="Calibri" w:hAnsi="Calibri" w:cs="Calibri"/>
        </w:rPr>
        <w:t xml:space="preserve">experience in </w:t>
      </w:r>
      <w:r w:rsidR="00840ABF" w:rsidRPr="00307586">
        <w:rPr>
          <w:rFonts w:ascii="Calibri" w:hAnsi="Calibri" w:cs="Calibri"/>
        </w:rPr>
        <w:t xml:space="preserve">a wide array of IT </w:t>
      </w:r>
      <w:r w:rsidR="00816DF3" w:rsidRPr="00307586">
        <w:rPr>
          <w:rFonts w:ascii="Calibri" w:hAnsi="Calibri" w:cs="Calibri"/>
        </w:rPr>
        <w:t xml:space="preserve">security </w:t>
      </w:r>
      <w:r w:rsidR="002D3448" w:rsidRPr="00307586">
        <w:rPr>
          <w:rFonts w:ascii="Calibri" w:hAnsi="Calibri" w:cs="Calibri"/>
        </w:rPr>
        <w:t>areas</w:t>
      </w:r>
      <w:r w:rsidR="00840ABF" w:rsidRPr="00307586">
        <w:rPr>
          <w:rFonts w:ascii="Calibri" w:hAnsi="Calibri" w:cs="Calibri"/>
        </w:rPr>
        <w:t xml:space="preserve">, including </w:t>
      </w:r>
      <w:r w:rsidR="002D3448" w:rsidRPr="00307586">
        <w:rPr>
          <w:rFonts w:ascii="Calibri" w:hAnsi="Calibri" w:cs="Calibri"/>
        </w:rPr>
        <w:t>security awareness, risk assessment, business impact analysis, disaster recovery and business continuity</w:t>
      </w:r>
      <w:r w:rsidR="000942C6" w:rsidRPr="00307586">
        <w:rPr>
          <w:rFonts w:ascii="Calibri" w:hAnsi="Calibri" w:cs="Calibri"/>
        </w:rPr>
        <w:t xml:space="preserve">, with at least </w:t>
      </w:r>
      <w:r w:rsidR="00AD5032">
        <w:rPr>
          <w:rFonts w:ascii="Calibri" w:hAnsi="Calibri" w:cs="Calibri"/>
        </w:rPr>
        <w:t>two</w:t>
      </w:r>
      <w:r w:rsidR="000942C6" w:rsidRPr="00307586">
        <w:rPr>
          <w:rFonts w:ascii="Calibri" w:hAnsi="Calibri" w:cs="Calibri"/>
        </w:rPr>
        <w:t xml:space="preserve"> years of e</w:t>
      </w:r>
      <w:r w:rsidR="00840ABF" w:rsidRPr="00307586">
        <w:rPr>
          <w:rFonts w:ascii="Calibri" w:hAnsi="Calibri" w:cs="Calibri"/>
        </w:rPr>
        <w:t>x</w:t>
      </w:r>
      <w:r w:rsidR="000942C6" w:rsidRPr="00307586">
        <w:rPr>
          <w:rFonts w:ascii="Calibri" w:hAnsi="Calibri" w:cs="Calibri"/>
        </w:rPr>
        <w:t>per</w:t>
      </w:r>
      <w:r w:rsidR="00840ABF" w:rsidRPr="00307586">
        <w:rPr>
          <w:rFonts w:ascii="Calibri" w:hAnsi="Calibri" w:cs="Calibri"/>
        </w:rPr>
        <w:t>i</w:t>
      </w:r>
      <w:r w:rsidR="000942C6" w:rsidRPr="00307586">
        <w:rPr>
          <w:rFonts w:ascii="Calibri" w:hAnsi="Calibri" w:cs="Calibri"/>
        </w:rPr>
        <w:t xml:space="preserve">ence managing </w:t>
      </w:r>
      <w:r w:rsidR="002D3448" w:rsidRPr="00307586">
        <w:rPr>
          <w:rFonts w:ascii="Calibri" w:hAnsi="Calibri" w:cs="Calibri"/>
        </w:rPr>
        <w:t>an information security program</w:t>
      </w:r>
      <w:r w:rsidR="009F66EA">
        <w:rPr>
          <w:rFonts w:ascii="Calibri" w:hAnsi="Calibri" w:cs="Calibri"/>
        </w:rPr>
        <w:t xml:space="preserve"> and a</w:t>
      </w:r>
      <w:r w:rsidR="00693EB9" w:rsidRPr="00307586">
        <w:rPr>
          <w:rFonts w:ascii="Calibri" w:hAnsi="Calibri" w:cs="Calibri"/>
        </w:rPr>
        <w:t xml:space="preserve"> Bachelor’s d</w:t>
      </w:r>
      <w:r w:rsidRPr="00307586">
        <w:rPr>
          <w:rFonts w:ascii="Calibri" w:hAnsi="Calibri" w:cs="Calibri"/>
        </w:rPr>
        <w:t xml:space="preserve">egree in </w:t>
      </w:r>
      <w:r w:rsidR="009F66EA">
        <w:rPr>
          <w:rFonts w:ascii="Calibri" w:hAnsi="Calibri" w:cs="Calibri"/>
        </w:rPr>
        <w:t xml:space="preserve">computer science, information technology or </w:t>
      </w:r>
      <w:r w:rsidR="00840ABF" w:rsidRPr="00307586">
        <w:rPr>
          <w:rFonts w:ascii="Calibri" w:hAnsi="Calibri" w:cs="Calibri"/>
        </w:rPr>
        <w:t xml:space="preserve">a </w:t>
      </w:r>
      <w:r w:rsidRPr="00307586">
        <w:rPr>
          <w:rFonts w:ascii="Calibri" w:hAnsi="Calibri" w:cs="Calibri"/>
        </w:rPr>
        <w:t>related field</w:t>
      </w:r>
      <w:r w:rsidR="00840ABF" w:rsidRPr="00307586">
        <w:rPr>
          <w:rFonts w:ascii="Calibri" w:hAnsi="Calibri" w:cs="Calibri"/>
        </w:rPr>
        <w:t>.</w:t>
      </w:r>
      <w:r w:rsidRPr="00307586">
        <w:rPr>
          <w:rFonts w:ascii="Calibri" w:hAnsi="Calibri" w:cs="Calibri"/>
        </w:rPr>
        <w:t xml:space="preserve">  </w:t>
      </w:r>
      <w:r w:rsidR="000942C6" w:rsidRPr="00307586">
        <w:rPr>
          <w:rFonts w:ascii="Calibri" w:hAnsi="Calibri" w:cs="Calibri"/>
          <w:b/>
        </w:rPr>
        <w:t xml:space="preserve">Visit our website for detailed recruitment information and to complete the on-line application: </w:t>
      </w:r>
      <w:hyperlink r:id="rId8" w:history="1">
        <w:r w:rsidRPr="00307586">
          <w:rPr>
            <w:rStyle w:val="Hyperlink"/>
            <w:rFonts w:ascii="Calibri" w:hAnsi="Calibri" w:cs="Calibri"/>
            <w:b/>
          </w:rPr>
          <w:t>www.pcwa.net</w:t>
        </w:r>
      </w:hyperlink>
      <w:r w:rsidRPr="00307586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 </w:t>
      </w:r>
    </w:p>
    <w:p w14:paraId="0DB1E89E" w14:textId="77777777" w:rsidR="00241D35" w:rsidRDefault="00241D35" w:rsidP="00241D35">
      <w:pPr>
        <w:widowControl w:val="0"/>
        <w:rPr>
          <w:rFonts w:ascii="Calibri" w:hAnsi="Calibri" w:cs="Calibri"/>
        </w:rPr>
      </w:pPr>
    </w:p>
    <w:p w14:paraId="7D35A87F" w14:textId="23A7A727" w:rsidR="00347F87" w:rsidRPr="001D70D6" w:rsidRDefault="008C212F" w:rsidP="00347F87">
      <w:pPr>
        <w:widowControl w:val="0"/>
        <w:rPr>
          <w:rFonts w:ascii="Calibri" w:hAnsi="Calibri" w:cs="Calibri"/>
        </w:rPr>
      </w:pPr>
      <w:r w:rsidRPr="00243681">
        <w:rPr>
          <w:rFonts w:ascii="Calibri" w:hAnsi="Calibri" w:cs="Calibri"/>
        </w:rPr>
        <w:t>Applications</w:t>
      </w:r>
      <w:r w:rsidR="000942C6">
        <w:rPr>
          <w:rFonts w:ascii="Calibri" w:hAnsi="Calibri" w:cs="Calibri"/>
        </w:rPr>
        <w:t xml:space="preserve"> and resumes</w:t>
      </w:r>
      <w:r w:rsidRPr="00243681">
        <w:rPr>
          <w:rFonts w:ascii="Calibri" w:hAnsi="Calibri" w:cs="Calibri"/>
        </w:rPr>
        <w:t xml:space="preserve"> must be received by </w:t>
      </w:r>
      <w:r w:rsidR="00307586">
        <w:rPr>
          <w:rFonts w:ascii="Calibri" w:hAnsi="Calibri" w:cs="Calibri"/>
        </w:rPr>
        <w:t>5:00 p.m.</w:t>
      </w:r>
      <w:r w:rsidRPr="00243681">
        <w:rPr>
          <w:rFonts w:ascii="Calibri" w:hAnsi="Calibri" w:cs="Calibri"/>
        </w:rPr>
        <w:t xml:space="preserve"> </w:t>
      </w:r>
      <w:r w:rsidR="002D3448">
        <w:rPr>
          <w:rFonts w:ascii="Calibri" w:hAnsi="Calibri" w:cs="Calibri"/>
        </w:rPr>
        <w:t xml:space="preserve">Friday, </w:t>
      </w:r>
      <w:r w:rsidR="00EE61DC">
        <w:rPr>
          <w:rFonts w:ascii="Calibri" w:hAnsi="Calibri" w:cs="Calibri"/>
        </w:rPr>
        <w:t>February 2, 2024.</w:t>
      </w:r>
    </w:p>
    <w:p w14:paraId="0E8E0BB2" w14:textId="77777777" w:rsidR="00347F87" w:rsidRPr="001D70D6" w:rsidRDefault="00EA1592" w:rsidP="00347F8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1E27C" wp14:editId="639AA7AE">
                <wp:simplePos x="0" y="0"/>
                <wp:positionH relativeFrom="column">
                  <wp:posOffset>3563620</wp:posOffset>
                </wp:positionH>
                <wp:positionV relativeFrom="paragraph">
                  <wp:posOffset>27074</wp:posOffset>
                </wp:positionV>
                <wp:extent cx="1361209" cy="11222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09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31BA" w14:textId="0F89579A" w:rsidR="00EA1592" w:rsidRDefault="00DA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26725" wp14:editId="2D25C44F">
                                  <wp:extent cx="1024255" cy="1024255"/>
                                  <wp:effectExtent l="0" t="0" r="4445" b="4445"/>
                                  <wp:docPr id="1" name="Picture 1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25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E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2.15pt;width:107.2pt;height: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" filled="f" stroked="f" strokeweight=".5pt">
                <v:textbox>
                  <w:txbxContent>
                    <w:p w14:paraId="395A31BA" w14:textId="0F89579A" w:rsidR="00EA1592" w:rsidRDefault="00DA27B8">
                      <w:r>
                        <w:rPr>
                          <w:noProof/>
                        </w:rPr>
                        <w:drawing>
                          <wp:inline distT="0" distB="0" distL="0" distR="0" wp14:anchorId="22F26725" wp14:editId="2D25C44F">
                            <wp:extent cx="1024255" cy="1024255"/>
                            <wp:effectExtent l="0" t="0" r="4445" b="4445"/>
                            <wp:docPr id="1" name="Picture 1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255" cy="1024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63735E" w14:textId="77777777" w:rsidR="001D70D6" w:rsidRDefault="00347F87" w:rsidP="00A06808">
      <w:pPr>
        <w:widowControl w:val="0"/>
        <w:spacing w:after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Use your smart phone to scan this image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544DD6D5" w14:textId="77777777" w:rsidR="00347F87" w:rsidRPr="001D70D6" w:rsidRDefault="00347F87" w:rsidP="00A06808">
      <w:pPr>
        <w:widowControl w:val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to be taken to PCWA’s Careers page!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4937829E" w14:textId="77777777" w:rsidR="00347F87" w:rsidRDefault="00347F87" w:rsidP="00347F87">
      <w:pPr>
        <w:widowControl w:val="0"/>
        <w:rPr>
          <w:rFonts w:ascii="Calibri" w:hAnsi="Calibri" w:cs="Calibri"/>
        </w:rPr>
      </w:pPr>
    </w:p>
    <w:p w14:paraId="719ACE0C" w14:textId="77777777" w:rsidR="00864351" w:rsidRPr="001D70D6" w:rsidRDefault="00864351" w:rsidP="00347F87">
      <w:pPr>
        <w:widowControl w:val="0"/>
        <w:rPr>
          <w:rFonts w:ascii="Calibri" w:hAnsi="Calibri" w:cs="Calibri"/>
        </w:rPr>
      </w:pPr>
    </w:p>
    <w:p w14:paraId="5ADF9CB7" w14:textId="77777777" w:rsidR="00347F87" w:rsidRPr="001D70D6" w:rsidRDefault="00347F87" w:rsidP="001D70D6">
      <w:pPr>
        <w:widowControl w:val="0"/>
        <w:jc w:val="center"/>
        <w:rPr>
          <w:rFonts w:ascii="Calibri" w:hAnsi="Calibri" w:cs="Calibri"/>
          <w:i/>
        </w:rPr>
      </w:pPr>
      <w:r w:rsidRPr="001D70D6">
        <w:rPr>
          <w:rFonts w:ascii="Calibri" w:hAnsi="Calibri" w:cs="Calibri"/>
          <w:i/>
        </w:rPr>
        <w:t>PCWA is an Equal Opportunity Employer.</w:t>
      </w:r>
    </w:p>
    <w:sectPr w:rsidR="00347F87" w:rsidRPr="001D70D6" w:rsidSect="00864351">
      <w:headerReference w:type="even" r:id="rId11"/>
      <w:headerReference w:type="default" r:id="rId12"/>
      <w:headerReference w:type="first" r:id="rId13"/>
      <w:pgSz w:w="12240" w:h="15840"/>
      <w:pgMar w:top="1152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C72" w14:textId="77777777" w:rsidR="006B6BDD" w:rsidRDefault="006B6BDD" w:rsidP="00B65698">
      <w:pPr>
        <w:spacing w:after="0" w:line="240" w:lineRule="auto"/>
      </w:pPr>
      <w:r>
        <w:separator/>
      </w:r>
    </w:p>
  </w:endnote>
  <w:endnote w:type="continuationSeparator" w:id="0">
    <w:p w14:paraId="7AAF94BA" w14:textId="77777777" w:rsidR="006B6BDD" w:rsidRDefault="006B6BDD" w:rsidP="00B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922" w14:textId="77777777" w:rsidR="006B6BDD" w:rsidRDefault="006B6BDD" w:rsidP="00B65698">
      <w:pPr>
        <w:spacing w:after="0" w:line="240" w:lineRule="auto"/>
      </w:pPr>
      <w:r>
        <w:separator/>
      </w:r>
    </w:p>
  </w:footnote>
  <w:footnote w:type="continuationSeparator" w:id="0">
    <w:p w14:paraId="224DD727" w14:textId="77777777" w:rsidR="006B6BDD" w:rsidRDefault="006B6BDD" w:rsidP="00B6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681" w14:textId="77777777" w:rsidR="00A96803" w:rsidRDefault="00A9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44B8" w14:textId="77777777" w:rsidR="00A96803" w:rsidRDefault="00A96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4BE5" w14:textId="77777777" w:rsidR="00A96803" w:rsidRDefault="00A96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F8"/>
    <w:rsid w:val="000555C5"/>
    <w:rsid w:val="000942C6"/>
    <w:rsid w:val="000B220C"/>
    <w:rsid w:val="000B5943"/>
    <w:rsid w:val="000C5413"/>
    <w:rsid w:val="000E114E"/>
    <w:rsid w:val="000E1890"/>
    <w:rsid w:val="000E1F1B"/>
    <w:rsid w:val="000F1949"/>
    <w:rsid w:val="001066FC"/>
    <w:rsid w:val="00167F0F"/>
    <w:rsid w:val="001C74F8"/>
    <w:rsid w:val="001D70D6"/>
    <w:rsid w:val="001E7578"/>
    <w:rsid w:val="00241D35"/>
    <w:rsid w:val="00243681"/>
    <w:rsid w:val="00252B24"/>
    <w:rsid w:val="002B3ECE"/>
    <w:rsid w:val="002B6216"/>
    <w:rsid w:val="002D3448"/>
    <w:rsid w:val="00307586"/>
    <w:rsid w:val="00310B90"/>
    <w:rsid w:val="00313FD7"/>
    <w:rsid w:val="00316C2B"/>
    <w:rsid w:val="003201B2"/>
    <w:rsid w:val="00347F87"/>
    <w:rsid w:val="003C774E"/>
    <w:rsid w:val="003E5AB2"/>
    <w:rsid w:val="003E661A"/>
    <w:rsid w:val="00426488"/>
    <w:rsid w:val="00442BCC"/>
    <w:rsid w:val="0048075C"/>
    <w:rsid w:val="004C76FA"/>
    <w:rsid w:val="004D6C1D"/>
    <w:rsid w:val="004F0CCE"/>
    <w:rsid w:val="004F69ED"/>
    <w:rsid w:val="005735BD"/>
    <w:rsid w:val="0058193F"/>
    <w:rsid w:val="0058761D"/>
    <w:rsid w:val="005C582A"/>
    <w:rsid w:val="005D1113"/>
    <w:rsid w:val="00650CF5"/>
    <w:rsid w:val="006652C0"/>
    <w:rsid w:val="00693EB9"/>
    <w:rsid w:val="006A5EF7"/>
    <w:rsid w:val="006B6BDD"/>
    <w:rsid w:val="0070099E"/>
    <w:rsid w:val="00716AE9"/>
    <w:rsid w:val="0073455B"/>
    <w:rsid w:val="00760A31"/>
    <w:rsid w:val="00775330"/>
    <w:rsid w:val="0078200B"/>
    <w:rsid w:val="007A536A"/>
    <w:rsid w:val="007B7F06"/>
    <w:rsid w:val="007E439B"/>
    <w:rsid w:val="00816DF3"/>
    <w:rsid w:val="008276D3"/>
    <w:rsid w:val="00840ABF"/>
    <w:rsid w:val="00864351"/>
    <w:rsid w:val="00895394"/>
    <w:rsid w:val="00896D81"/>
    <w:rsid w:val="008C212F"/>
    <w:rsid w:val="009823F4"/>
    <w:rsid w:val="009E68F8"/>
    <w:rsid w:val="009F66EA"/>
    <w:rsid w:val="00A06808"/>
    <w:rsid w:val="00A17703"/>
    <w:rsid w:val="00A22344"/>
    <w:rsid w:val="00A77376"/>
    <w:rsid w:val="00A96803"/>
    <w:rsid w:val="00AD5032"/>
    <w:rsid w:val="00AF3C7A"/>
    <w:rsid w:val="00B12F64"/>
    <w:rsid w:val="00B544BF"/>
    <w:rsid w:val="00B647D7"/>
    <w:rsid w:val="00B65698"/>
    <w:rsid w:val="00BE7456"/>
    <w:rsid w:val="00BF16E8"/>
    <w:rsid w:val="00C04C4D"/>
    <w:rsid w:val="00C10FEE"/>
    <w:rsid w:val="00C35DB8"/>
    <w:rsid w:val="00C905DD"/>
    <w:rsid w:val="00CA60A7"/>
    <w:rsid w:val="00CB1FD8"/>
    <w:rsid w:val="00D76377"/>
    <w:rsid w:val="00D829D6"/>
    <w:rsid w:val="00DA27B8"/>
    <w:rsid w:val="00DE061D"/>
    <w:rsid w:val="00DF6C38"/>
    <w:rsid w:val="00EA1592"/>
    <w:rsid w:val="00ED0D5D"/>
    <w:rsid w:val="00EE61DC"/>
    <w:rsid w:val="00EF33AC"/>
    <w:rsid w:val="00F00238"/>
    <w:rsid w:val="00F22E85"/>
    <w:rsid w:val="00F56F7F"/>
    <w:rsid w:val="00F93F73"/>
    <w:rsid w:val="00FB57EF"/>
    <w:rsid w:val="00FC65EA"/>
    <w:rsid w:val="00FD1345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FF1296"/>
  <w15:docId w15:val="{C5993C0D-2EFF-4265-BA4B-CD6E43A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F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98"/>
  </w:style>
  <w:style w:type="paragraph" w:styleId="Footer">
    <w:name w:val="footer"/>
    <w:basedOn w:val="Normal"/>
    <w:link w:val="FooterChar"/>
    <w:uiPriority w:val="99"/>
    <w:unhideWhenUsed/>
    <w:rsid w:val="00B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wa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areers.pcwa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C715-F1AA-4980-A858-2FE67C3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Langan</dc:creator>
  <cp:lastModifiedBy>Nicole Skarda</cp:lastModifiedBy>
  <cp:revision>3</cp:revision>
  <cp:lastPrinted>2019-04-11T22:57:00Z</cp:lastPrinted>
  <dcterms:created xsi:type="dcterms:W3CDTF">2024-01-19T17:06:00Z</dcterms:created>
  <dcterms:modified xsi:type="dcterms:W3CDTF">2024-01-22T22:56:00Z</dcterms:modified>
</cp:coreProperties>
</file>